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5C" w:rsidRPr="00A4585C" w:rsidRDefault="00A4585C" w:rsidP="00A4585C">
      <w:pPr>
        <w:pStyle w:val="a3"/>
        <w:spacing w:line="276" w:lineRule="auto"/>
        <w:ind w:firstLine="709"/>
        <w:jc w:val="right"/>
        <w:rPr>
          <w:rFonts w:ascii="Segoe UI" w:hAnsi="Segoe UI" w:cs="Segoe UI"/>
          <w:b/>
          <w:sz w:val="32"/>
          <w:szCs w:val="32"/>
          <w:lang w:eastAsia="ru-RU"/>
        </w:rPr>
      </w:pPr>
      <w:bookmarkStart w:id="0" w:name="_GoBack"/>
      <w:bookmarkEnd w:id="0"/>
      <w:r w:rsidRPr="00A4585C">
        <w:rPr>
          <w:rFonts w:ascii="Segoe UI" w:hAnsi="Segoe UI" w:cs="Segoe UI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38B9D272" wp14:editId="4BCB3282">
            <wp:simplePos x="0" y="0"/>
            <wp:positionH relativeFrom="column">
              <wp:posOffset>-191135</wp:posOffset>
            </wp:positionH>
            <wp:positionV relativeFrom="paragraph">
              <wp:posOffset>-114300</wp:posOffset>
            </wp:positionV>
            <wp:extent cx="241935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430" y="21390"/>
                <wp:lineTo x="21430" y="0"/>
                <wp:lineTo x="0" y="0"/>
              </wp:wrapPolygon>
            </wp:wrapTight>
            <wp:docPr id="1" name="Рисунок 1" descr="C:\Users\o.akulova\Desktop\Картинки для статей\Логотип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o.akulova\Desktop\Картинки для статей\Логотип_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585C">
        <w:rPr>
          <w:rFonts w:ascii="Segoe UI" w:hAnsi="Segoe UI" w:cs="Segoe UI"/>
          <w:b/>
          <w:sz w:val="32"/>
          <w:szCs w:val="32"/>
          <w:lang w:eastAsia="ru-RU"/>
        </w:rPr>
        <w:t>ПРЕСС-РЕЛИЗ</w:t>
      </w:r>
    </w:p>
    <w:p w:rsidR="00A4585C" w:rsidRDefault="00A4585C" w:rsidP="00A4585C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A4585C" w:rsidRDefault="00A4585C" w:rsidP="00A4585C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A4585C" w:rsidRDefault="00A4585C" w:rsidP="00A4585C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A4585C" w:rsidRDefault="00A4585C" w:rsidP="00A4585C">
      <w:pPr>
        <w:pStyle w:val="a3"/>
        <w:spacing w:line="276" w:lineRule="auto"/>
        <w:ind w:firstLine="709"/>
        <w:jc w:val="center"/>
        <w:rPr>
          <w:rFonts w:ascii="Segoe UI" w:hAnsi="Segoe UI" w:cs="Segoe UI"/>
          <w:sz w:val="24"/>
          <w:szCs w:val="24"/>
          <w:lang w:eastAsia="ru-RU"/>
        </w:rPr>
      </w:pPr>
      <w:r w:rsidRPr="00A4585C">
        <w:rPr>
          <w:rFonts w:ascii="Segoe UI" w:hAnsi="Segoe UI" w:cs="Segoe UI"/>
          <w:sz w:val="24"/>
          <w:szCs w:val="24"/>
          <w:lang w:eastAsia="ru-RU"/>
        </w:rPr>
        <w:t xml:space="preserve">В ПЕРВОМ ПОЛУГОДИИ КОНТАКТНЫЙ ЦЕНТР РОСРЕЕСТРА ПРИНЯЛ </w:t>
      </w:r>
    </w:p>
    <w:p w:rsidR="00A4585C" w:rsidRDefault="00A4585C" w:rsidP="00A4585C">
      <w:pPr>
        <w:pStyle w:val="a3"/>
        <w:spacing w:line="276" w:lineRule="auto"/>
        <w:ind w:firstLine="709"/>
        <w:jc w:val="center"/>
        <w:rPr>
          <w:rFonts w:ascii="Segoe UI" w:hAnsi="Segoe UI" w:cs="Segoe UI"/>
          <w:sz w:val="24"/>
          <w:szCs w:val="24"/>
          <w:lang w:eastAsia="ru-RU"/>
        </w:rPr>
      </w:pPr>
      <w:r w:rsidRPr="00A4585C">
        <w:rPr>
          <w:rFonts w:ascii="Segoe UI" w:hAnsi="Segoe UI" w:cs="Segoe UI"/>
          <w:sz w:val="24"/>
          <w:szCs w:val="24"/>
          <w:lang w:eastAsia="ru-RU"/>
        </w:rPr>
        <w:t>БОЛЕЕ 1,7 МИЛЛИОНОВ ОБРАЩЕНИЙ</w:t>
      </w:r>
    </w:p>
    <w:p w:rsidR="00A4585C" w:rsidRPr="00A4585C" w:rsidRDefault="00A4585C" w:rsidP="00A4585C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A4585C" w:rsidRPr="00A4585C" w:rsidRDefault="00A4585C" w:rsidP="00A4585C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A4585C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В январе-июне 2018 года от граждан Российской Федерации в контактный центр Росреестра поступило более 1,7 </w:t>
      </w:r>
      <w:proofErr w:type="gramStart"/>
      <w:r w:rsidRPr="00A4585C">
        <w:rPr>
          <w:rFonts w:ascii="Segoe UI" w:hAnsi="Segoe UI" w:cs="Segoe UI"/>
          <w:color w:val="000000"/>
          <w:sz w:val="24"/>
          <w:szCs w:val="24"/>
          <w:lang w:eastAsia="ru-RU"/>
        </w:rPr>
        <w:t>млн</w:t>
      </w:r>
      <w:proofErr w:type="gramEnd"/>
      <w:r w:rsidRPr="00A4585C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обращений. Среднее время ожидания ответа оператора сократилось до 18,5 сек. в сравнении с 29 сек. за тот же период прошлого года. Количество пропущенных вызовов не превысило 2% от общего числа (в первом полугодии 2017 года – 2,8%).</w:t>
      </w:r>
    </w:p>
    <w:p w:rsidR="00A4585C" w:rsidRPr="00A4585C" w:rsidRDefault="00A4585C" w:rsidP="00A4585C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A4585C">
        <w:rPr>
          <w:rFonts w:ascii="Segoe UI" w:hAnsi="Segoe UI" w:cs="Segoe UI"/>
          <w:color w:val="000000"/>
          <w:sz w:val="24"/>
          <w:szCs w:val="24"/>
          <w:lang w:eastAsia="ru-RU"/>
        </w:rPr>
        <w:t>В отчетном периоде наибольшая доля запросов относилась к консультациям об услугах Росреестра (63,2%) и готовности документов (15%).</w:t>
      </w:r>
    </w:p>
    <w:p w:rsidR="00A4585C" w:rsidRPr="00A4585C" w:rsidRDefault="00A4585C" w:rsidP="00A4585C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A4585C">
        <w:rPr>
          <w:rFonts w:ascii="Segoe UI" w:hAnsi="Segoe UI" w:cs="Segoe UI"/>
          <w:color w:val="000000"/>
          <w:sz w:val="24"/>
          <w:szCs w:val="24"/>
          <w:lang w:eastAsia="ru-RU"/>
        </w:rPr>
        <w:t>В первом полугодии 2018 года доля телефонных обращений об электронных услугах составила 13,4%. Интерес к дистанционным сервисам Росреестра увеличивается благодаря расширению перечня электронных услуг ведомства. Кроме того, в цифровых каналах обслуживания есть дополнительные преимущества: нет контакта с чиновником, ограничений по месту и времени при получении услуги.</w:t>
      </w:r>
    </w:p>
    <w:p w:rsidR="00A4585C" w:rsidRPr="00A4585C" w:rsidRDefault="00A4585C" w:rsidP="00A4585C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A4585C">
        <w:rPr>
          <w:rFonts w:ascii="Segoe UI" w:hAnsi="Segoe UI" w:cs="Segoe UI"/>
          <w:color w:val="000000"/>
          <w:sz w:val="24"/>
          <w:szCs w:val="24"/>
          <w:lang w:eastAsia="ru-RU"/>
        </w:rPr>
        <w:t>Среди других вопросов, по которым граждане обращались в контактный центр Росреестра, - запись на прием к должностным лицам, порядок получения электронной подписи, консультирование по исправлению реестровых и технических ошибок, а также формированию заявок на услуги с помощью оператора контактного центра.</w:t>
      </w:r>
    </w:p>
    <w:p w:rsidR="00A4585C" w:rsidRPr="00A4585C" w:rsidRDefault="00A4585C" w:rsidP="00A4585C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A4585C">
        <w:rPr>
          <w:rFonts w:ascii="Segoe UI" w:hAnsi="Segoe UI" w:cs="Segoe UI"/>
          <w:color w:val="000000"/>
          <w:sz w:val="24"/>
          <w:szCs w:val="24"/>
          <w:lang w:eastAsia="ru-RU"/>
        </w:rPr>
        <w:t>Для повышения качества консультирования операторы контактного центра используют информационный ресурс «База знаний», содержащий более 4 тыс. документов.</w:t>
      </w:r>
    </w:p>
    <w:p w:rsidR="00A4585C" w:rsidRPr="00A4585C" w:rsidRDefault="00A4585C" w:rsidP="00A4585C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000000"/>
          <w:sz w:val="18"/>
          <w:szCs w:val="18"/>
          <w:lang w:eastAsia="ru-RU"/>
        </w:rPr>
      </w:pPr>
      <w:r w:rsidRPr="00A4585C">
        <w:rPr>
          <w:rFonts w:ascii="Segoe UI" w:hAnsi="Segoe UI" w:cs="Segoe UI"/>
          <w:color w:val="000000"/>
          <w:sz w:val="18"/>
          <w:szCs w:val="18"/>
          <w:lang w:eastAsia="ru-RU"/>
        </w:rPr>
        <w:t>Справка</w:t>
      </w:r>
    </w:p>
    <w:p w:rsidR="00A4585C" w:rsidRPr="00A4585C" w:rsidRDefault="00A4585C" w:rsidP="00A4585C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000000"/>
          <w:sz w:val="18"/>
          <w:szCs w:val="18"/>
          <w:lang w:eastAsia="ru-RU"/>
        </w:rPr>
      </w:pPr>
      <w:r w:rsidRPr="00A4585C">
        <w:rPr>
          <w:rFonts w:ascii="Segoe UI" w:hAnsi="Segoe UI" w:cs="Segoe UI"/>
          <w:color w:val="000000"/>
          <w:sz w:val="18"/>
          <w:szCs w:val="18"/>
          <w:lang w:eastAsia="ru-RU"/>
        </w:rPr>
        <w:t xml:space="preserve">Проект телефонного обслуживания был запущен шесть лет назад в рамках общей стратегии ведомства по повышению доступности и качества государственных услуг. За все время было принято почти 25 </w:t>
      </w:r>
      <w:proofErr w:type="gramStart"/>
      <w:r w:rsidRPr="00A4585C">
        <w:rPr>
          <w:rFonts w:ascii="Segoe UI" w:hAnsi="Segoe UI" w:cs="Segoe UI"/>
          <w:color w:val="000000"/>
          <w:sz w:val="18"/>
          <w:szCs w:val="18"/>
          <w:lang w:eastAsia="ru-RU"/>
        </w:rPr>
        <w:t>млн</w:t>
      </w:r>
      <w:proofErr w:type="gramEnd"/>
      <w:r w:rsidRPr="00A4585C">
        <w:rPr>
          <w:rFonts w:ascii="Segoe UI" w:hAnsi="Segoe UI" w:cs="Segoe UI"/>
          <w:color w:val="000000"/>
          <w:sz w:val="18"/>
          <w:szCs w:val="18"/>
          <w:lang w:eastAsia="ru-RU"/>
        </w:rPr>
        <w:t xml:space="preserve"> обращений. Контактный центр телефонного обслуживания предназначен для предоставления информации гражданам по следующим вопросам:</w:t>
      </w:r>
    </w:p>
    <w:p w:rsidR="00A4585C" w:rsidRPr="00A4585C" w:rsidRDefault="00A4585C" w:rsidP="00A4585C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000000"/>
          <w:sz w:val="18"/>
          <w:szCs w:val="18"/>
          <w:lang w:eastAsia="ru-RU"/>
        </w:rPr>
      </w:pPr>
      <w:r w:rsidRPr="00A4585C">
        <w:rPr>
          <w:rFonts w:ascii="Segoe UI" w:hAnsi="Segoe UI" w:cs="Segoe UI"/>
          <w:color w:val="000000"/>
          <w:sz w:val="18"/>
          <w:szCs w:val="18"/>
          <w:lang w:eastAsia="ru-RU"/>
        </w:rPr>
        <w:t>- расположение и режим работы территориальных органов Росреестра и филиалов Федеральной кадастровой палаты;</w:t>
      </w:r>
    </w:p>
    <w:p w:rsidR="00A4585C" w:rsidRPr="00A4585C" w:rsidRDefault="00A4585C" w:rsidP="00A4585C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000000"/>
          <w:sz w:val="18"/>
          <w:szCs w:val="18"/>
          <w:lang w:eastAsia="ru-RU"/>
        </w:rPr>
      </w:pPr>
      <w:r w:rsidRPr="00A4585C">
        <w:rPr>
          <w:rFonts w:ascii="Segoe UI" w:hAnsi="Segoe UI" w:cs="Segoe UI"/>
          <w:color w:val="000000"/>
          <w:sz w:val="18"/>
          <w:szCs w:val="18"/>
          <w:lang w:eastAsia="ru-RU"/>
        </w:rPr>
        <w:t>- готовность заявления (запроса) на предоставление государственной услуги Росреестра;</w:t>
      </w:r>
    </w:p>
    <w:p w:rsidR="00A4585C" w:rsidRPr="00A4585C" w:rsidRDefault="00A4585C" w:rsidP="00A4585C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000000"/>
          <w:sz w:val="18"/>
          <w:szCs w:val="18"/>
          <w:lang w:eastAsia="ru-RU"/>
        </w:rPr>
      </w:pPr>
      <w:r w:rsidRPr="00A4585C">
        <w:rPr>
          <w:rFonts w:ascii="Segoe UI" w:hAnsi="Segoe UI" w:cs="Segoe UI"/>
          <w:color w:val="000000"/>
          <w:sz w:val="18"/>
          <w:szCs w:val="18"/>
          <w:lang w:eastAsia="ru-RU"/>
        </w:rPr>
        <w:t>- предварительная запись на прием к специалистам и руководителям территориальных органов Росреестра и филиалов Федеральной кадастровой палаты;</w:t>
      </w:r>
    </w:p>
    <w:p w:rsidR="00A4585C" w:rsidRPr="00A4585C" w:rsidRDefault="00A4585C" w:rsidP="00A4585C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000000"/>
          <w:sz w:val="18"/>
          <w:szCs w:val="18"/>
          <w:lang w:eastAsia="ru-RU"/>
        </w:rPr>
      </w:pPr>
      <w:r w:rsidRPr="00A4585C">
        <w:rPr>
          <w:rFonts w:ascii="Segoe UI" w:hAnsi="Segoe UI" w:cs="Segoe UI"/>
          <w:color w:val="000000"/>
          <w:sz w:val="18"/>
          <w:szCs w:val="18"/>
          <w:lang w:eastAsia="ru-RU"/>
        </w:rPr>
        <w:t>- консультирование по формированию заявок на услуги, предоставляемые в электронном виде;</w:t>
      </w:r>
    </w:p>
    <w:p w:rsidR="00A4585C" w:rsidRPr="00A4585C" w:rsidRDefault="00A4585C" w:rsidP="00A4585C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000000"/>
          <w:sz w:val="18"/>
          <w:szCs w:val="18"/>
          <w:lang w:eastAsia="ru-RU"/>
        </w:rPr>
      </w:pPr>
      <w:r w:rsidRPr="00A4585C">
        <w:rPr>
          <w:rFonts w:ascii="Segoe UI" w:hAnsi="Segoe UI" w:cs="Segoe UI"/>
          <w:color w:val="000000"/>
          <w:sz w:val="18"/>
          <w:szCs w:val="18"/>
          <w:lang w:eastAsia="ru-RU"/>
        </w:rPr>
        <w:t>- запись на выездное обслуживание;</w:t>
      </w:r>
    </w:p>
    <w:p w:rsidR="00A4585C" w:rsidRPr="00A4585C" w:rsidRDefault="00A4585C" w:rsidP="00A4585C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000000"/>
          <w:sz w:val="18"/>
          <w:szCs w:val="18"/>
          <w:lang w:eastAsia="ru-RU"/>
        </w:rPr>
      </w:pPr>
      <w:r w:rsidRPr="00A4585C">
        <w:rPr>
          <w:rFonts w:ascii="Segoe UI" w:hAnsi="Segoe UI" w:cs="Segoe UI"/>
          <w:color w:val="000000"/>
          <w:sz w:val="18"/>
          <w:szCs w:val="18"/>
          <w:lang w:eastAsia="ru-RU"/>
        </w:rPr>
        <w:t>- подготовка и подача пакета документов;</w:t>
      </w:r>
    </w:p>
    <w:p w:rsidR="00A4585C" w:rsidRPr="00A4585C" w:rsidRDefault="00A4585C" w:rsidP="00A4585C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000000"/>
          <w:sz w:val="18"/>
          <w:szCs w:val="18"/>
          <w:lang w:eastAsia="ru-RU"/>
        </w:rPr>
      </w:pPr>
      <w:r w:rsidRPr="00A4585C">
        <w:rPr>
          <w:rFonts w:ascii="Segoe UI" w:hAnsi="Segoe UI" w:cs="Segoe UI"/>
          <w:color w:val="000000"/>
          <w:sz w:val="18"/>
          <w:szCs w:val="18"/>
          <w:lang w:eastAsia="ru-RU"/>
        </w:rPr>
        <w:t>- государственный реестр кадастровых инженеров;</w:t>
      </w:r>
    </w:p>
    <w:p w:rsidR="00A4585C" w:rsidRPr="00A4585C" w:rsidRDefault="00A4585C" w:rsidP="00A4585C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000000"/>
          <w:sz w:val="18"/>
          <w:szCs w:val="18"/>
          <w:lang w:eastAsia="ru-RU"/>
        </w:rPr>
      </w:pPr>
      <w:r w:rsidRPr="00A4585C">
        <w:rPr>
          <w:rFonts w:ascii="Segoe UI" w:hAnsi="Segoe UI" w:cs="Segoe UI"/>
          <w:color w:val="000000"/>
          <w:sz w:val="18"/>
          <w:szCs w:val="18"/>
          <w:lang w:eastAsia="ru-RU"/>
        </w:rPr>
        <w:t>- прием жалоб, претензий и благодарностей.</w:t>
      </w:r>
    </w:p>
    <w:p w:rsidR="00C72D1D" w:rsidRPr="00A4585C" w:rsidRDefault="00C72D1D" w:rsidP="00A4585C">
      <w:pPr>
        <w:pStyle w:val="a3"/>
        <w:spacing w:line="276" w:lineRule="auto"/>
        <w:ind w:firstLine="709"/>
        <w:jc w:val="both"/>
        <w:rPr>
          <w:rFonts w:ascii="Segoe UI" w:hAnsi="Segoe UI" w:cs="Segoe UI"/>
          <w:sz w:val="18"/>
          <w:szCs w:val="18"/>
        </w:rPr>
      </w:pPr>
    </w:p>
    <w:sectPr w:rsidR="00C72D1D" w:rsidRPr="00A4585C" w:rsidSect="00A4585C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5C"/>
    <w:rsid w:val="004177F5"/>
    <w:rsid w:val="009E626C"/>
    <w:rsid w:val="00A4585C"/>
    <w:rsid w:val="00C7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58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8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A458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58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8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A458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2798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9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7118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Windows 7</cp:lastModifiedBy>
  <cp:revision>2</cp:revision>
  <dcterms:created xsi:type="dcterms:W3CDTF">2018-07-17T09:09:00Z</dcterms:created>
  <dcterms:modified xsi:type="dcterms:W3CDTF">2018-07-17T09:09:00Z</dcterms:modified>
</cp:coreProperties>
</file>